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79" w:rsidRPr="004B0FF6" w:rsidRDefault="008B6F79" w:rsidP="008B6F79">
      <w:pPr>
        <w:pStyle w:val="Default"/>
        <w:rPr>
          <w:rFonts w:asciiTheme="minorHAnsi" w:hAnsiTheme="minorHAnsi" w:cstheme="minorHAnsi"/>
        </w:rPr>
      </w:pPr>
    </w:p>
    <w:p w:rsidR="008B6F79" w:rsidRPr="004B0FF6" w:rsidRDefault="008B6F79" w:rsidP="008B6F79">
      <w:pPr>
        <w:pStyle w:val="Default"/>
        <w:jc w:val="center"/>
        <w:rPr>
          <w:rFonts w:asciiTheme="minorHAnsi" w:hAnsiTheme="minorHAnsi" w:cstheme="minorHAnsi"/>
          <w:b/>
          <w:bCs/>
        </w:rPr>
      </w:pPr>
      <w:r w:rsidRPr="004B0FF6">
        <w:rPr>
          <w:rFonts w:asciiTheme="minorHAnsi" w:hAnsiTheme="minorHAnsi" w:cstheme="minorHAnsi"/>
          <w:b/>
          <w:bCs/>
        </w:rPr>
        <w:t>MERSİN İL UMUMİ HIFZISSIHHA KURULU KARARI</w:t>
      </w:r>
    </w:p>
    <w:p w:rsidR="008B6F79" w:rsidRPr="004B0FF6" w:rsidRDefault="008B6F79" w:rsidP="008B6F79">
      <w:pPr>
        <w:pStyle w:val="Default"/>
        <w:jc w:val="center"/>
        <w:rPr>
          <w:rFonts w:asciiTheme="minorHAnsi" w:hAnsiTheme="minorHAnsi" w:cstheme="minorHAnsi"/>
        </w:rPr>
      </w:pPr>
    </w:p>
    <w:p w:rsidR="008B6F79" w:rsidRPr="004B0FF6" w:rsidRDefault="00814FC2" w:rsidP="008B6F79">
      <w:pPr>
        <w:pStyle w:val="Default"/>
        <w:rPr>
          <w:rFonts w:asciiTheme="minorHAnsi" w:hAnsiTheme="minorHAnsi" w:cstheme="minorHAnsi"/>
        </w:rPr>
      </w:pPr>
      <w:r>
        <w:rPr>
          <w:rFonts w:asciiTheme="minorHAnsi" w:hAnsiTheme="minorHAnsi" w:cstheme="minorHAnsi"/>
          <w:b/>
          <w:bCs/>
        </w:rPr>
        <w:t xml:space="preserve">KARAR </w:t>
      </w:r>
      <w:proofErr w:type="gramStart"/>
      <w:r>
        <w:rPr>
          <w:rFonts w:asciiTheme="minorHAnsi" w:hAnsiTheme="minorHAnsi" w:cstheme="minorHAnsi"/>
          <w:b/>
          <w:bCs/>
        </w:rPr>
        <w:t>TARİHİ : 11</w:t>
      </w:r>
      <w:proofErr w:type="gramEnd"/>
      <w:r w:rsidR="008B6F79" w:rsidRPr="004B0FF6">
        <w:rPr>
          <w:rFonts w:asciiTheme="minorHAnsi" w:hAnsiTheme="minorHAnsi" w:cstheme="minorHAnsi"/>
          <w:b/>
          <w:bCs/>
        </w:rPr>
        <w:t>/06/2</w:t>
      </w:r>
      <w:r>
        <w:rPr>
          <w:rFonts w:asciiTheme="minorHAnsi" w:hAnsiTheme="minorHAnsi" w:cstheme="minorHAnsi"/>
          <w:b/>
          <w:bCs/>
        </w:rPr>
        <w:t xml:space="preserve">021 </w:t>
      </w:r>
      <w:r>
        <w:rPr>
          <w:rFonts w:asciiTheme="minorHAnsi" w:hAnsiTheme="minorHAnsi" w:cstheme="minorHAnsi"/>
          <w:b/>
          <w:bCs/>
        </w:rPr>
        <w:br/>
        <w:t>KARAR NO        : 2021 / 30</w:t>
      </w:r>
      <w:r w:rsidR="008B6F79" w:rsidRPr="004B0FF6">
        <w:rPr>
          <w:rFonts w:asciiTheme="minorHAnsi" w:hAnsiTheme="minorHAnsi" w:cstheme="minorHAnsi"/>
          <w:b/>
          <w:bCs/>
        </w:rPr>
        <w:t xml:space="preserve"> </w:t>
      </w:r>
    </w:p>
    <w:p w:rsidR="008B6F79" w:rsidRPr="004B0FF6" w:rsidRDefault="008B6F79" w:rsidP="008B6F79">
      <w:pPr>
        <w:pStyle w:val="Default"/>
        <w:rPr>
          <w:rFonts w:asciiTheme="minorHAnsi" w:hAnsiTheme="minorHAnsi" w:cstheme="minorHAnsi"/>
        </w:rPr>
      </w:pPr>
    </w:p>
    <w:p w:rsidR="008B6F79" w:rsidRPr="004B0FF6" w:rsidRDefault="008B6F79" w:rsidP="008B6F79">
      <w:pPr>
        <w:pStyle w:val="Default"/>
        <w:jc w:val="both"/>
        <w:rPr>
          <w:rFonts w:asciiTheme="minorHAnsi" w:hAnsiTheme="minorHAnsi" w:cstheme="minorHAnsi"/>
        </w:rPr>
      </w:pPr>
      <w:r w:rsidRPr="004B0FF6">
        <w:rPr>
          <w:rFonts w:asciiTheme="minorHAnsi" w:hAnsiTheme="minorHAnsi" w:cstheme="minorHAnsi"/>
        </w:rPr>
        <w:tab/>
        <w:t>Mersin</w:t>
      </w:r>
      <w:r w:rsidR="00814FC2">
        <w:rPr>
          <w:rFonts w:asciiTheme="minorHAnsi" w:hAnsiTheme="minorHAnsi" w:cstheme="minorHAnsi"/>
        </w:rPr>
        <w:t xml:space="preserve"> İl Umumi Hıfzıssıhha Kurulu, 11</w:t>
      </w:r>
      <w:r w:rsidRPr="004B0FF6">
        <w:rPr>
          <w:rFonts w:asciiTheme="minorHAnsi" w:hAnsiTheme="minorHAnsi" w:cstheme="minorHAnsi"/>
        </w:rPr>
        <w:t>/06/2021 tarihinde Mersin Vali Yardımcısı İbrahim KÜÇÜK başkanl</w:t>
      </w:r>
      <w:r w:rsidR="00814FC2">
        <w:rPr>
          <w:rFonts w:asciiTheme="minorHAnsi" w:hAnsiTheme="minorHAnsi" w:cstheme="minorHAnsi"/>
        </w:rPr>
        <w:t>ığında; İçişleri Bakanlığının 10</w:t>
      </w:r>
      <w:r w:rsidRPr="004B0FF6">
        <w:rPr>
          <w:rFonts w:asciiTheme="minorHAnsi" w:hAnsiTheme="minorHAnsi" w:cstheme="minorHAnsi"/>
        </w:rPr>
        <w:t xml:space="preserve">.06.2021 tarihli ve </w:t>
      </w:r>
      <w:r w:rsidR="00251A35" w:rsidRPr="004B0FF6">
        <w:rPr>
          <w:rFonts w:asciiTheme="minorHAnsi" w:hAnsiTheme="minorHAnsi" w:cstheme="minorHAnsi"/>
        </w:rPr>
        <w:t>9</w:t>
      </w:r>
      <w:r w:rsidR="00814FC2">
        <w:rPr>
          <w:rFonts w:asciiTheme="minorHAnsi" w:hAnsiTheme="minorHAnsi" w:cstheme="minorHAnsi"/>
        </w:rPr>
        <w:t>579</w:t>
      </w:r>
      <w:r w:rsidRPr="004B0FF6">
        <w:rPr>
          <w:rFonts w:asciiTheme="minorHAnsi" w:hAnsiTheme="minorHAnsi" w:cstheme="minorHAnsi"/>
        </w:rPr>
        <w:t xml:space="preserve"> sayılı </w:t>
      </w:r>
      <w:r w:rsidRPr="004B0FF6">
        <w:rPr>
          <w:rFonts w:asciiTheme="minorHAnsi" w:hAnsiTheme="minorHAnsi" w:cstheme="minorHAnsi"/>
          <w:b/>
          <w:bCs/>
        </w:rPr>
        <w:t>“</w:t>
      </w:r>
      <w:r w:rsidR="00814FC2">
        <w:rPr>
          <w:rFonts w:asciiTheme="minorHAnsi" w:hAnsiTheme="minorHAnsi" w:cstheme="minorHAnsi"/>
          <w:b/>
          <w:bCs/>
        </w:rPr>
        <w:t>Bölgesel Amatör Ligi Müsabakaları İçin Muafiyet</w:t>
      </w:r>
      <w:r w:rsidRPr="004B0FF6">
        <w:rPr>
          <w:rFonts w:asciiTheme="minorHAnsi" w:hAnsiTheme="minorHAnsi" w:cstheme="minorHAnsi"/>
          <w:b/>
          <w:bCs/>
        </w:rPr>
        <w:t xml:space="preserve">” </w:t>
      </w:r>
      <w:r w:rsidRPr="004B0FF6">
        <w:rPr>
          <w:rFonts w:asciiTheme="minorHAnsi" w:hAnsiTheme="minorHAnsi" w:cstheme="minorHAnsi"/>
        </w:rPr>
        <w:t xml:space="preserve">konulu Genelgesinin uygulanmasına yönelik konuları görüşmek üzere olağanüstü toplandı. </w:t>
      </w:r>
    </w:p>
    <w:p w:rsidR="007911B7" w:rsidRDefault="00740FBE" w:rsidP="00FA18A4">
      <w:pPr>
        <w:ind w:left="-15" w:right="56" w:firstLine="478"/>
        <w:jc w:val="both"/>
        <w:rPr>
          <w:rFonts w:cstheme="minorHAnsi"/>
          <w:sz w:val="24"/>
          <w:szCs w:val="24"/>
        </w:rPr>
      </w:pPr>
      <w:r>
        <w:rPr>
          <w:rFonts w:cstheme="minorHAnsi"/>
          <w:sz w:val="24"/>
          <w:szCs w:val="24"/>
        </w:rPr>
        <w:tab/>
      </w:r>
      <w:proofErr w:type="gramStart"/>
      <w:r w:rsidR="004B0FF6">
        <w:rPr>
          <w:rFonts w:cstheme="minorHAnsi"/>
          <w:sz w:val="24"/>
          <w:szCs w:val="24"/>
        </w:rPr>
        <w:t>K</w:t>
      </w:r>
      <w:r w:rsidR="007911B7" w:rsidRPr="004B0FF6">
        <w:rPr>
          <w:rFonts w:cstheme="minorHAnsi"/>
          <w:sz w:val="24"/>
          <w:szCs w:val="24"/>
        </w:rPr>
        <w:t>ademeli normalleşme döneminin ikinci etabında uygulanacak tedbirleri belirleyen</w:t>
      </w:r>
      <w:r w:rsidR="004B0FF6">
        <w:rPr>
          <w:rFonts w:cstheme="minorHAnsi"/>
          <w:sz w:val="24"/>
          <w:szCs w:val="24"/>
        </w:rPr>
        <w:t xml:space="preserve"> </w:t>
      </w:r>
      <w:r w:rsidR="004B0FF6" w:rsidRPr="004B0FF6">
        <w:rPr>
          <w:rFonts w:cstheme="minorHAnsi"/>
          <w:sz w:val="24"/>
          <w:szCs w:val="24"/>
        </w:rPr>
        <w:t>İçişleri Bakanlığının 01.06.2021 tarihli ve 8878 sayılı</w:t>
      </w:r>
      <w:r w:rsidR="004B0FF6">
        <w:rPr>
          <w:rFonts w:cstheme="minorHAnsi"/>
          <w:sz w:val="24"/>
          <w:szCs w:val="24"/>
        </w:rPr>
        <w:t xml:space="preserve"> </w:t>
      </w:r>
      <w:r w:rsidR="007911B7" w:rsidRPr="004B0FF6">
        <w:rPr>
          <w:rFonts w:cstheme="minorHAnsi"/>
          <w:sz w:val="24"/>
          <w:szCs w:val="24"/>
        </w:rPr>
        <w:t>Genelge</w:t>
      </w:r>
      <w:r w:rsidR="004B0FF6">
        <w:rPr>
          <w:rFonts w:cstheme="minorHAnsi"/>
          <w:sz w:val="24"/>
          <w:szCs w:val="24"/>
        </w:rPr>
        <w:t>siyle</w:t>
      </w:r>
      <w:r w:rsidR="007911B7" w:rsidRPr="004B0FF6">
        <w:rPr>
          <w:rFonts w:cstheme="minorHAnsi"/>
          <w:sz w:val="24"/>
          <w:szCs w:val="24"/>
        </w:rPr>
        <w:t xml:space="preserve"> </w:t>
      </w:r>
      <w:r w:rsidR="007911B7" w:rsidRPr="004B0FF6">
        <w:rPr>
          <w:rFonts w:eastAsia="Times New Roman" w:cstheme="minorHAnsi"/>
          <w:b/>
          <w:sz w:val="24"/>
          <w:szCs w:val="24"/>
        </w:rPr>
        <w:t>1 Haziran 2021</w:t>
      </w:r>
      <w:r w:rsidR="007911B7" w:rsidRPr="004B0FF6">
        <w:rPr>
          <w:rFonts w:cstheme="minorHAnsi"/>
          <w:sz w:val="24"/>
          <w:szCs w:val="24"/>
        </w:rPr>
        <w:t xml:space="preserve"> tarihinden itibaren pazartesi, salı, çarşamba, perşembe, </w:t>
      </w:r>
      <w:r w:rsidR="004B0FF6">
        <w:rPr>
          <w:rFonts w:cstheme="minorHAnsi"/>
          <w:sz w:val="24"/>
          <w:szCs w:val="24"/>
        </w:rPr>
        <w:t>cuma ve cumartesi günleri 22.00-</w:t>
      </w:r>
      <w:r w:rsidR="007911B7" w:rsidRPr="004B0FF6">
        <w:rPr>
          <w:rFonts w:cstheme="minorHAnsi"/>
          <w:sz w:val="24"/>
          <w:szCs w:val="24"/>
        </w:rPr>
        <w:t>05.00 saatleri arasında; pazar günleri ise cumartesi saat 22.00’den başlayıp pazar gününün tamamını kapsayacak ve pazartesi günü saat 05.00’te tamamlanacak şekilde sokağa çıkma kısıtlaması tedbiri getirilmiştir.</w:t>
      </w:r>
      <w:proofErr w:type="gramEnd"/>
    </w:p>
    <w:p w:rsidR="00814FC2" w:rsidRPr="00814FC2" w:rsidRDefault="00F36D27" w:rsidP="00814FC2">
      <w:pPr>
        <w:ind w:left="-15" w:right="16" w:firstLine="478"/>
        <w:jc w:val="both"/>
        <w:rPr>
          <w:rFonts w:cstheme="minorHAnsi"/>
          <w:sz w:val="24"/>
          <w:szCs w:val="24"/>
        </w:rPr>
      </w:pPr>
      <w:r>
        <w:rPr>
          <w:rFonts w:cstheme="minorHAnsi"/>
          <w:sz w:val="24"/>
          <w:szCs w:val="24"/>
        </w:rPr>
        <w:tab/>
      </w:r>
      <w:proofErr w:type="gramStart"/>
      <w:r w:rsidR="00814FC2" w:rsidRPr="00814FC2">
        <w:rPr>
          <w:rFonts w:cstheme="minorHAnsi"/>
          <w:sz w:val="24"/>
          <w:szCs w:val="24"/>
        </w:rPr>
        <w:t>Öte yand</w:t>
      </w:r>
      <w:r w:rsidR="00A84A04">
        <w:rPr>
          <w:rFonts w:cstheme="minorHAnsi"/>
          <w:sz w:val="24"/>
          <w:szCs w:val="24"/>
        </w:rPr>
        <w:t xml:space="preserve">an, </w:t>
      </w:r>
      <w:r w:rsidR="00740FBE" w:rsidRPr="00740FBE">
        <w:rPr>
          <w:rFonts w:cstheme="minorHAnsi"/>
          <w:sz w:val="24"/>
          <w:szCs w:val="24"/>
        </w:rPr>
        <w:t>Gençlik ve Spor Bakanlığının 07.06.2021 tarih ve 543311 sayılı yazısı</w:t>
      </w:r>
      <w:r w:rsidR="00A84A04">
        <w:rPr>
          <w:rFonts w:cstheme="minorHAnsi"/>
          <w:sz w:val="24"/>
          <w:szCs w:val="24"/>
        </w:rPr>
        <w:t xml:space="preserve"> ve</w:t>
      </w:r>
      <w:r w:rsidR="00814FC2" w:rsidRPr="00814FC2">
        <w:rPr>
          <w:rFonts w:cstheme="minorHAnsi"/>
          <w:sz w:val="24"/>
          <w:szCs w:val="24"/>
        </w:rPr>
        <w:t xml:space="preserve"> eklerinde özetle; Bölgesel Amatör Lig (BAL) müsabakalarının yapılacağı günlerin Türkiye Futbol Federasyonunun 07.06.2021 tarih ve 1046 sayılı yazısı ile belirlendiği ifade edilerek program gereğince haziran ayı boyunca çarşamba ve pazar günlerinde düzenlenecek müsabakaların sokağa çıkma kısıtlamalarına denk gelen süreleri için müsabakaya katılacak takımlar açısından sokağa çıkma ve şehirlerarası seyahat kısıtlamalarından muafiyet talep edilmektedir.</w:t>
      </w:r>
      <w:proofErr w:type="gramEnd"/>
    </w:p>
    <w:p w:rsidR="00814FC2" w:rsidRPr="00814FC2" w:rsidRDefault="00F36D27" w:rsidP="00814FC2">
      <w:pPr>
        <w:ind w:left="-15" w:right="16" w:firstLine="478"/>
        <w:jc w:val="both"/>
        <w:rPr>
          <w:rFonts w:cstheme="minorHAnsi"/>
          <w:sz w:val="24"/>
          <w:szCs w:val="24"/>
        </w:rPr>
      </w:pPr>
      <w:r>
        <w:rPr>
          <w:rFonts w:cstheme="minorHAnsi"/>
          <w:sz w:val="24"/>
          <w:szCs w:val="24"/>
        </w:rPr>
        <w:tab/>
      </w:r>
      <w:r w:rsidR="00814FC2" w:rsidRPr="00814FC2">
        <w:rPr>
          <w:rFonts w:cstheme="minorHAnsi"/>
          <w:sz w:val="24"/>
          <w:szCs w:val="24"/>
        </w:rPr>
        <w:t>Bu çerçevede</w:t>
      </w:r>
      <w:r w:rsidR="00A84A04">
        <w:rPr>
          <w:rFonts w:cstheme="minorHAnsi"/>
          <w:sz w:val="24"/>
          <w:szCs w:val="24"/>
        </w:rPr>
        <w:t xml:space="preserve"> </w:t>
      </w:r>
      <w:r w:rsidR="00A84A04" w:rsidRPr="00740FBE">
        <w:rPr>
          <w:rFonts w:cstheme="minorHAnsi"/>
          <w:sz w:val="24"/>
          <w:szCs w:val="24"/>
        </w:rPr>
        <w:t>Gençlik ve Spor Bakanlığının 07.06.2021 tarih ve 543311 sayılı yazısı</w:t>
      </w:r>
      <w:r w:rsidR="00814FC2" w:rsidRPr="00814FC2">
        <w:rPr>
          <w:rFonts w:cstheme="minorHAnsi"/>
          <w:sz w:val="24"/>
          <w:szCs w:val="24"/>
        </w:rPr>
        <w:t xml:space="preserve"> ekinde belirlenen program dahilinde </w:t>
      </w:r>
      <w:r w:rsidR="00814FC2" w:rsidRPr="00814FC2">
        <w:rPr>
          <w:rFonts w:eastAsia="Times New Roman" w:cstheme="minorHAnsi"/>
          <w:b/>
          <w:sz w:val="24"/>
          <w:szCs w:val="24"/>
        </w:rPr>
        <w:t>haziran ayı boyunca</w:t>
      </w:r>
      <w:r w:rsidR="00814FC2" w:rsidRPr="00814FC2">
        <w:rPr>
          <w:rFonts w:cstheme="minorHAnsi"/>
          <w:sz w:val="24"/>
          <w:szCs w:val="24"/>
        </w:rPr>
        <w:t xml:space="preserve"> </w:t>
      </w:r>
      <w:r w:rsidR="00814FC2" w:rsidRPr="00814FC2">
        <w:rPr>
          <w:rFonts w:eastAsia="Times New Roman" w:cstheme="minorHAnsi"/>
          <w:b/>
          <w:sz w:val="24"/>
          <w:szCs w:val="24"/>
          <w:u w:val="single" w:color="000000"/>
        </w:rPr>
        <w:t>seyircisiz olarak gerçekleştirilecek</w:t>
      </w:r>
      <w:r w:rsidR="00814FC2" w:rsidRPr="00814FC2">
        <w:rPr>
          <w:rFonts w:eastAsia="Times New Roman" w:cstheme="minorHAnsi"/>
          <w:b/>
          <w:sz w:val="24"/>
          <w:szCs w:val="24"/>
        </w:rPr>
        <w:t xml:space="preserve"> </w:t>
      </w:r>
      <w:r w:rsidR="00814FC2" w:rsidRPr="00814FC2">
        <w:rPr>
          <w:rFonts w:cstheme="minorHAnsi"/>
          <w:sz w:val="24"/>
          <w:szCs w:val="24"/>
        </w:rPr>
        <w:t xml:space="preserve">2020­2021 sezonu Bölgesel Amatör Lig (BAL) Grup müsabakalarına katılacak takımlarının </w:t>
      </w:r>
      <w:r w:rsidR="00814FC2" w:rsidRPr="00814FC2">
        <w:rPr>
          <w:rFonts w:eastAsia="Times New Roman" w:cstheme="minorHAnsi"/>
          <w:b/>
          <w:sz w:val="24"/>
          <w:szCs w:val="24"/>
        </w:rPr>
        <w:t xml:space="preserve">yönetici, sporcu,  </w:t>
      </w:r>
      <w:proofErr w:type="gramStart"/>
      <w:r w:rsidR="00814FC2" w:rsidRPr="00814FC2">
        <w:rPr>
          <w:rFonts w:eastAsia="Times New Roman" w:cstheme="minorHAnsi"/>
          <w:b/>
          <w:sz w:val="24"/>
          <w:szCs w:val="24"/>
        </w:rPr>
        <w:t>antrenör</w:t>
      </w:r>
      <w:proofErr w:type="gramEnd"/>
      <w:r w:rsidR="00814FC2" w:rsidRPr="00814FC2">
        <w:rPr>
          <w:rFonts w:eastAsia="Times New Roman" w:cstheme="minorHAnsi"/>
          <w:b/>
          <w:sz w:val="24"/>
          <w:szCs w:val="24"/>
        </w:rPr>
        <w:t xml:space="preserve"> ve diğer görevlilerinin, muafiyetin nedeni </w:t>
      </w:r>
      <w:r w:rsidR="00814FC2" w:rsidRPr="00814FC2">
        <w:rPr>
          <w:rFonts w:cstheme="minorHAnsi"/>
          <w:sz w:val="24"/>
          <w:szCs w:val="24"/>
        </w:rPr>
        <w:t xml:space="preserve">ve buna bağlı olarak </w:t>
      </w:r>
      <w:r w:rsidR="00814FC2" w:rsidRPr="00814FC2">
        <w:rPr>
          <w:rFonts w:eastAsia="Times New Roman" w:cstheme="minorHAnsi"/>
          <w:b/>
          <w:sz w:val="24"/>
          <w:szCs w:val="24"/>
        </w:rPr>
        <w:t xml:space="preserve">zamanı </w:t>
      </w:r>
      <w:r w:rsidR="00814FC2" w:rsidRPr="00814FC2">
        <w:rPr>
          <w:rFonts w:cstheme="minorHAnsi"/>
          <w:sz w:val="24"/>
          <w:szCs w:val="24"/>
        </w:rPr>
        <w:t xml:space="preserve">ve </w:t>
      </w:r>
      <w:r w:rsidR="00814FC2" w:rsidRPr="00814FC2">
        <w:rPr>
          <w:rFonts w:eastAsia="Times New Roman" w:cstheme="minorHAnsi"/>
          <w:b/>
          <w:sz w:val="24"/>
          <w:szCs w:val="24"/>
        </w:rPr>
        <w:t xml:space="preserve">güzergâhı </w:t>
      </w:r>
      <w:r w:rsidR="00814FC2" w:rsidRPr="00814FC2">
        <w:rPr>
          <w:rFonts w:cstheme="minorHAnsi"/>
          <w:sz w:val="24"/>
          <w:szCs w:val="24"/>
        </w:rPr>
        <w:t>ile uyumlu olmak kaydıyla</w:t>
      </w:r>
      <w:r w:rsidR="00A84A04">
        <w:rPr>
          <w:rFonts w:cstheme="minorHAnsi"/>
          <w:sz w:val="24"/>
          <w:szCs w:val="24"/>
        </w:rPr>
        <w:t xml:space="preserve"> ilimiz genelinde</w:t>
      </w:r>
      <w:r w:rsidR="00814FC2" w:rsidRPr="00814FC2">
        <w:rPr>
          <w:rFonts w:cstheme="minorHAnsi"/>
          <w:sz w:val="24"/>
          <w:szCs w:val="24"/>
        </w:rPr>
        <w:t>;</w:t>
      </w:r>
    </w:p>
    <w:p w:rsidR="00814FC2" w:rsidRPr="00814FC2" w:rsidRDefault="00F36D27" w:rsidP="00814FC2">
      <w:pPr>
        <w:ind w:left="-15" w:right="16" w:firstLine="478"/>
        <w:jc w:val="both"/>
        <w:rPr>
          <w:rFonts w:cstheme="minorHAnsi"/>
          <w:sz w:val="24"/>
          <w:szCs w:val="24"/>
        </w:rPr>
      </w:pPr>
      <w:r>
        <w:rPr>
          <w:rFonts w:cstheme="minorHAnsi"/>
          <w:sz w:val="24"/>
          <w:szCs w:val="24"/>
        </w:rPr>
        <w:tab/>
      </w:r>
      <w:r w:rsidR="00814FC2" w:rsidRPr="00814FC2">
        <w:rPr>
          <w:rFonts w:cstheme="minorHAnsi"/>
          <w:sz w:val="24"/>
          <w:szCs w:val="24"/>
        </w:rPr>
        <w:t>­ Müsabakaların sokağa çıkma kısıtlama sürelerine denk gelmesi durumunda sokağa çıkma kısıtlamasından,</w:t>
      </w:r>
    </w:p>
    <w:p w:rsidR="00814FC2" w:rsidRPr="004B0FF6" w:rsidRDefault="00F36D27" w:rsidP="00A84A04">
      <w:pPr>
        <w:ind w:left="-15" w:right="16" w:firstLine="478"/>
        <w:jc w:val="both"/>
        <w:rPr>
          <w:rFonts w:cstheme="minorHAnsi"/>
          <w:sz w:val="24"/>
          <w:szCs w:val="24"/>
        </w:rPr>
      </w:pPr>
      <w:r>
        <w:rPr>
          <w:rFonts w:cstheme="minorHAnsi"/>
          <w:sz w:val="24"/>
          <w:szCs w:val="24"/>
        </w:rPr>
        <w:tab/>
      </w:r>
      <w:r w:rsidR="00814FC2" w:rsidRPr="00814FC2">
        <w:rPr>
          <w:rFonts w:cstheme="minorHAnsi"/>
          <w:sz w:val="24"/>
          <w:szCs w:val="24"/>
        </w:rPr>
        <w:t>­ Müsabaka programının şehirlerarası seyahati zorunlu kılması durumunda ise şehirlerarası seyahat kısıtlamasından, muaf tutulmaları</w:t>
      </w:r>
      <w:r w:rsidR="00A84A04">
        <w:rPr>
          <w:rFonts w:cstheme="minorHAnsi"/>
          <w:sz w:val="24"/>
          <w:szCs w:val="24"/>
        </w:rPr>
        <w:t>na,</w:t>
      </w:r>
    </w:p>
    <w:p w:rsidR="008B6F79" w:rsidRPr="004B0FF6" w:rsidRDefault="008B6F79" w:rsidP="008B6F79">
      <w:pPr>
        <w:pStyle w:val="Default"/>
        <w:jc w:val="both"/>
        <w:rPr>
          <w:rFonts w:asciiTheme="minorHAnsi" w:hAnsiTheme="minorHAnsi" w:cstheme="minorHAnsi"/>
        </w:rPr>
      </w:pPr>
      <w:r w:rsidRPr="004B0FF6">
        <w:rPr>
          <w:rFonts w:asciiTheme="minorHAnsi" w:hAnsiTheme="minorHAnsi" w:cstheme="minorHAnsi"/>
        </w:rPr>
        <w:tab/>
        <w:t xml:space="preserve">Yukarıda belirtilen </w:t>
      </w:r>
      <w:r w:rsidR="00B85085">
        <w:rPr>
          <w:rFonts w:asciiTheme="minorHAnsi" w:hAnsiTheme="minorHAnsi" w:cstheme="minorHAnsi"/>
        </w:rPr>
        <w:t xml:space="preserve">usul ve </w:t>
      </w:r>
      <w:r w:rsidRPr="004B0FF6">
        <w:rPr>
          <w:rFonts w:asciiTheme="minorHAnsi" w:hAnsiTheme="minorHAnsi" w:cstheme="minorHAnsi"/>
        </w:rPr>
        <w:t xml:space="preserve">esaslar doğrultusunda uygulamada herhangi bir aksaklığa meydan verilmemesi ve mağduriyete neden olunmaması hususu; </w:t>
      </w:r>
    </w:p>
    <w:p w:rsidR="008B6F79" w:rsidRPr="004B0FF6" w:rsidRDefault="008B6F79" w:rsidP="008B6F79">
      <w:pPr>
        <w:pStyle w:val="Default"/>
        <w:jc w:val="both"/>
        <w:rPr>
          <w:rFonts w:asciiTheme="minorHAnsi" w:hAnsiTheme="minorHAnsi" w:cstheme="minorHAnsi"/>
        </w:rPr>
      </w:pPr>
    </w:p>
    <w:p w:rsidR="00212CD9" w:rsidRDefault="008B6F79" w:rsidP="0005698B">
      <w:pPr>
        <w:jc w:val="both"/>
        <w:rPr>
          <w:rFonts w:cstheme="minorHAnsi"/>
          <w:sz w:val="24"/>
          <w:szCs w:val="24"/>
        </w:rPr>
      </w:pPr>
      <w:r w:rsidRPr="004B0FF6">
        <w:rPr>
          <w:rFonts w:cstheme="minorHAnsi"/>
          <w:sz w:val="24"/>
          <w:szCs w:val="24"/>
        </w:rPr>
        <w:tab/>
        <w:t>İl Umumi Hıfzıssıhha Kurulu üyelerinin oy birliğiyle kabul edilmiştir.</w:t>
      </w:r>
    </w:p>
    <w:p w:rsidR="00672D17" w:rsidRDefault="00672D17" w:rsidP="0005698B">
      <w:pPr>
        <w:jc w:val="both"/>
        <w:rPr>
          <w:rFonts w:cstheme="minorHAnsi"/>
          <w:sz w:val="24"/>
          <w:szCs w:val="24"/>
        </w:rPr>
      </w:pPr>
    </w:p>
    <w:p w:rsidR="00672D17" w:rsidRDefault="00672D17" w:rsidP="0005698B">
      <w:pPr>
        <w:jc w:val="both"/>
        <w:rPr>
          <w:rFonts w:cstheme="minorHAnsi"/>
          <w:sz w:val="24"/>
          <w:szCs w:val="24"/>
        </w:rPr>
      </w:pPr>
    </w:p>
    <w:p w:rsidR="008F002A" w:rsidRDefault="008F002A" w:rsidP="0005698B">
      <w:pPr>
        <w:jc w:val="both"/>
        <w:rPr>
          <w:rFonts w:cstheme="minorHAnsi"/>
          <w:sz w:val="24"/>
          <w:szCs w:val="24"/>
        </w:rPr>
      </w:pPr>
      <w:bookmarkStart w:id="0" w:name="_GoBack"/>
      <w:bookmarkEnd w:id="0"/>
    </w:p>
    <w:p w:rsidR="00672D17" w:rsidRDefault="00672D17" w:rsidP="0005698B">
      <w:pPr>
        <w:jc w:val="both"/>
        <w:rPr>
          <w:rFonts w:cstheme="minorHAnsi"/>
          <w:sz w:val="24"/>
          <w:szCs w:val="24"/>
        </w:rPr>
      </w:pPr>
    </w:p>
    <w:p w:rsidR="00672D17" w:rsidRDefault="00D20D4E" w:rsidP="00672D17">
      <w:pPr>
        <w:spacing w:after="261"/>
        <w:ind w:left="-5" w:right="16"/>
      </w:pPr>
      <w:r>
        <w:t xml:space="preserve">Ek: </w:t>
      </w:r>
      <w:r w:rsidRPr="00740FBE">
        <w:rPr>
          <w:rFonts w:cstheme="minorHAnsi"/>
          <w:sz w:val="24"/>
          <w:szCs w:val="24"/>
        </w:rPr>
        <w:t xml:space="preserve">Gençlik ve Spor Bakanlığının 07.06.2021 tarih ve 543311 sayılı </w:t>
      </w:r>
      <w:r w:rsidR="00672D17">
        <w:t>Yazı ve Ekleri (13 sayfa)</w:t>
      </w:r>
    </w:p>
    <w:p w:rsidR="00672D17" w:rsidRPr="004B0FF6" w:rsidRDefault="00672D17" w:rsidP="0005698B">
      <w:pPr>
        <w:jc w:val="both"/>
        <w:rPr>
          <w:rFonts w:cstheme="minorHAnsi"/>
          <w:sz w:val="24"/>
          <w:szCs w:val="24"/>
        </w:rPr>
      </w:pPr>
    </w:p>
    <w:sectPr w:rsidR="00672D17" w:rsidRPr="004B0FF6" w:rsidSect="0005698B">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052F"/>
    <w:multiLevelType w:val="hybridMultilevel"/>
    <w:tmpl w:val="21B448C2"/>
    <w:lvl w:ilvl="0" w:tplc="894467C0">
      <w:start w:val="1"/>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96583906">
      <w:start w:val="1"/>
      <w:numFmt w:val="lowerLetter"/>
      <w:lvlText w:val="%2"/>
      <w:lvlJc w:val="left"/>
      <w:pPr>
        <w:ind w:left="15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152248C">
      <w:start w:val="1"/>
      <w:numFmt w:val="lowerRoman"/>
      <w:lvlText w:val="%3"/>
      <w:lvlJc w:val="left"/>
      <w:pPr>
        <w:ind w:left="22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869A3F8E">
      <w:start w:val="1"/>
      <w:numFmt w:val="decimal"/>
      <w:lvlText w:val="%4"/>
      <w:lvlJc w:val="left"/>
      <w:pPr>
        <w:ind w:left="29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AC5CF368">
      <w:start w:val="1"/>
      <w:numFmt w:val="lowerLetter"/>
      <w:lvlText w:val="%5"/>
      <w:lvlJc w:val="left"/>
      <w:pPr>
        <w:ind w:left="37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63760DFE">
      <w:start w:val="1"/>
      <w:numFmt w:val="lowerRoman"/>
      <w:lvlText w:val="%6"/>
      <w:lvlJc w:val="left"/>
      <w:pPr>
        <w:ind w:left="44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21A876A8">
      <w:start w:val="1"/>
      <w:numFmt w:val="decimal"/>
      <w:lvlText w:val="%7"/>
      <w:lvlJc w:val="left"/>
      <w:pPr>
        <w:ind w:left="51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92BA916C">
      <w:start w:val="1"/>
      <w:numFmt w:val="lowerLetter"/>
      <w:lvlText w:val="%8"/>
      <w:lvlJc w:val="left"/>
      <w:pPr>
        <w:ind w:left="58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6952D7D8">
      <w:start w:val="1"/>
      <w:numFmt w:val="lowerRoman"/>
      <w:lvlText w:val="%9"/>
      <w:lvlJc w:val="left"/>
      <w:pPr>
        <w:ind w:left="65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1115B3D"/>
    <w:multiLevelType w:val="hybridMultilevel"/>
    <w:tmpl w:val="FEFC8EE6"/>
    <w:lvl w:ilvl="0" w:tplc="64603712">
      <w:start w:val="1"/>
      <w:numFmt w:val="lowerLetter"/>
      <w:lvlText w:val="%1)"/>
      <w:lvlJc w:val="left"/>
      <w:pPr>
        <w:ind w:left="823" w:hanging="360"/>
      </w:pPr>
      <w:rPr>
        <w:rFonts w:hint="default"/>
      </w:rPr>
    </w:lvl>
    <w:lvl w:ilvl="1" w:tplc="041F0019" w:tentative="1">
      <w:start w:val="1"/>
      <w:numFmt w:val="lowerLetter"/>
      <w:lvlText w:val="%2."/>
      <w:lvlJc w:val="left"/>
      <w:pPr>
        <w:ind w:left="1543" w:hanging="360"/>
      </w:pPr>
    </w:lvl>
    <w:lvl w:ilvl="2" w:tplc="041F001B" w:tentative="1">
      <w:start w:val="1"/>
      <w:numFmt w:val="lowerRoman"/>
      <w:lvlText w:val="%3."/>
      <w:lvlJc w:val="right"/>
      <w:pPr>
        <w:ind w:left="2263" w:hanging="180"/>
      </w:pPr>
    </w:lvl>
    <w:lvl w:ilvl="3" w:tplc="041F000F" w:tentative="1">
      <w:start w:val="1"/>
      <w:numFmt w:val="decimal"/>
      <w:lvlText w:val="%4."/>
      <w:lvlJc w:val="left"/>
      <w:pPr>
        <w:ind w:left="2983" w:hanging="360"/>
      </w:pPr>
    </w:lvl>
    <w:lvl w:ilvl="4" w:tplc="041F0019" w:tentative="1">
      <w:start w:val="1"/>
      <w:numFmt w:val="lowerLetter"/>
      <w:lvlText w:val="%5."/>
      <w:lvlJc w:val="left"/>
      <w:pPr>
        <w:ind w:left="3703" w:hanging="360"/>
      </w:pPr>
    </w:lvl>
    <w:lvl w:ilvl="5" w:tplc="041F001B" w:tentative="1">
      <w:start w:val="1"/>
      <w:numFmt w:val="lowerRoman"/>
      <w:lvlText w:val="%6."/>
      <w:lvlJc w:val="right"/>
      <w:pPr>
        <w:ind w:left="4423" w:hanging="180"/>
      </w:pPr>
    </w:lvl>
    <w:lvl w:ilvl="6" w:tplc="041F000F" w:tentative="1">
      <w:start w:val="1"/>
      <w:numFmt w:val="decimal"/>
      <w:lvlText w:val="%7."/>
      <w:lvlJc w:val="left"/>
      <w:pPr>
        <w:ind w:left="5143" w:hanging="360"/>
      </w:pPr>
    </w:lvl>
    <w:lvl w:ilvl="7" w:tplc="041F0019" w:tentative="1">
      <w:start w:val="1"/>
      <w:numFmt w:val="lowerLetter"/>
      <w:lvlText w:val="%8."/>
      <w:lvlJc w:val="left"/>
      <w:pPr>
        <w:ind w:left="5863" w:hanging="360"/>
      </w:pPr>
    </w:lvl>
    <w:lvl w:ilvl="8" w:tplc="041F001B" w:tentative="1">
      <w:start w:val="1"/>
      <w:numFmt w:val="lowerRoman"/>
      <w:lvlText w:val="%9."/>
      <w:lvlJc w:val="right"/>
      <w:pPr>
        <w:ind w:left="658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72"/>
    <w:rsid w:val="0005698B"/>
    <w:rsid w:val="00212CD9"/>
    <w:rsid w:val="00251A35"/>
    <w:rsid w:val="004B0FF6"/>
    <w:rsid w:val="00632A0C"/>
    <w:rsid w:val="00672D17"/>
    <w:rsid w:val="006A3B87"/>
    <w:rsid w:val="00740FBE"/>
    <w:rsid w:val="007911B7"/>
    <w:rsid w:val="00814FC2"/>
    <w:rsid w:val="008B6F79"/>
    <w:rsid w:val="008F002A"/>
    <w:rsid w:val="00A82C25"/>
    <w:rsid w:val="00A84A04"/>
    <w:rsid w:val="00B85085"/>
    <w:rsid w:val="00CE7B64"/>
    <w:rsid w:val="00D06D72"/>
    <w:rsid w:val="00D20D4E"/>
    <w:rsid w:val="00EA3CE8"/>
    <w:rsid w:val="00F06A1E"/>
    <w:rsid w:val="00F22F44"/>
    <w:rsid w:val="00F36D27"/>
    <w:rsid w:val="00FA1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5EBE"/>
  <w15:chartTrackingRefBased/>
  <w15:docId w15:val="{34A6D44F-ACCC-4524-8E14-863B2E5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6F7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9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20</cp:revision>
  <dcterms:created xsi:type="dcterms:W3CDTF">2021-06-01T06:23:00Z</dcterms:created>
  <dcterms:modified xsi:type="dcterms:W3CDTF">2021-06-11T07:57:00Z</dcterms:modified>
</cp:coreProperties>
</file>